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C" w:rsidRPr="00BA042C" w:rsidRDefault="00BA042C" w:rsidP="00BA042C">
      <w:pPr>
        <w:spacing w:after="0" w:line="264" w:lineRule="atLeast"/>
        <w:outlineLvl w:val="1"/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</w:pPr>
      <w:r w:rsidRPr="00BA042C"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  <w:t>Министерство образования, науки и молодежной политики Забайкальского края</w:t>
      </w:r>
    </w:p>
    <w:p w:rsidR="00BA042C" w:rsidRPr="00BA042C" w:rsidRDefault="00BA042C" w:rsidP="00BA042C">
      <w:pPr>
        <w:spacing w:after="0" w:line="240" w:lineRule="auto"/>
        <w:outlineLvl w:val="0"/>
        <w:rPr>
          <w:rFonts w:ascii="PT Sans Bold" w:eastAsia="Times New Roman" w:hAnsi="PT Sans Bold" w:cs="Times New Roman"/>
          <w:color w:val="333333"/>
          <w:kern w:val="36"/>
          <w:sz w:val="47"/>
          <w:szCs w:val="47"/>
          <w:lang w:eastAsia="ru-RU"/>
        </w:rPr>
      </w:pPr>
      <w:r w:rsidRPr="00BA042C">
        <w:rPr>
          <w:rFonts w:ascii="PT Sans Bold" w:eastAsia="Times New Roman" w:hAnsi="PT Sans Bold" w:cs="Times New Roman"/>
          <w:color w:val="333333"/>
          <w:kern w:val="36"/>
          <w:sz w:val="47"/>
          <w:szCs w:val="47"/>
          <w:lang w:eastAsia="ru-RU"/>
        </w:rPr>
        <w:t>ЕГЭ-2017: подготовка к экзамену по физике</w:t>
      </w:r>
    </w:p>
    <w:p w:rsidR="00BA042C" w:rsidRPr="00BA042C" w:rsidRDefault="00BA042C" w:rsidP="00BA042C">
      <w:pPr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Очередная публикация, подготовленная разработчиками заданий ЕГЭ из Федерального института педагогических измерений (ФИПИ), рассказывает об особенностях подготовки к экзамену по физике.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экзамене по физике проверяется понимание основных понятий, явлений и законов из всех разделов школьного курса: механика, молекулярная физика, электродинамика и квантовая физика.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tgtFrame="_blank" w:history="1">
        <w:r w:rsidRPr="00BA042C">
          <w:rPr>
            <w:rFonts w:ascii="Arial" w:eastAsia="Times New Roman" w:hAnsi="Arial" w:cs="Arial"/>
            <w:color w:val="565187"/>
            <w:sz w:val="20"/>
            <w:szCs w:val="20"/>
            <w:lang w:eastAsia="ru-RU"/>
          </w:rPr>
          <w:t>В опубликованном на сайте ФИПИ кодификаторе элементов содержания</w:t>
        </w:r>
      </w:hyperlink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правильному решению расчетных задач.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зависимостей. 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"Не нужно пытаться прорешать как можно больше заданий ЕГЭ прошлых лет: это потребует больших временных затрат и не даст нужного эффекта. 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экзамену", - отмечает председатель федеральной комиссии разработчиков КИМ ЕГЭ по физике Марина Демидова.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Глубокое знание материала школьного курса и умение решать задачи – главное условие успешной сдачи экзамена по физике.</w:t>
      </w:r>
    </w:p>
    <w:p w:rsidR="00BA042C" w:rsidRPr="00BA042C" w:rsidRDefault="00BA042C" w:rsidP="00BA042C">
      <w:pPr>
        <w:spacing w:after="0" w:line="278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4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Успехов на ЕГЭ-2017!</w:t>
      </w:r>
    </w:p>
    <w:p w:rsidR="00BA042C" w:rsidRPr="00BA042C" w:rsidRDefault="00BA042C" w:rsidP="00BA042C">
      <w:pPr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A04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Министерство образования, науки и молодежной политики Забайкальского края</w:t>
      </w:r>
    </w:p>
    <w:p w:rsidR="00BA042C" w:rsidRPr="00BA042C" w:rsidRDefault="00BA042C" w:rsidP="00BA042C">
      <w:pPr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BA04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02 ноября 2016 года</w:t>
      </w:r>
    </w:p>
    <w:p w:rsidR="00312F3A" w:rsidRDefault="00312F3A">
      <w:bookmarkStart w:id="0" w:name="_GoBack"/>
      <w:bookmarkEnd w:id="0"/>
    </w:p>
    <w:sectPr w:rsidR="0031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6"/>
    <w:rsid w:val="00312F3A"/>
    <w:rsid w:val="00940C36"/>
    <w:rsid w:val="00B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2016-11-03T00:20:00Z</dcterms:created>
  <dcterms:modified xsi:type="dcterms:W3CDTF">2016-11-03T00:20:00Z</dcterms:modified>
</cp:coreProperties>
</file>